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F" w:rsidRPr="003B2A91" w:rsidRDefault="004F165F" w:rsidP="004F165F">
      <w:pPr>
        <w:spacing w:after="0"/>
        <w:jc w:val="center"/>
        <w:rPr>
          <w:rFonts w:cstheme="minorHAnsi"/>
          <w:b/>
          <w:sz w:val="24"/>
          <w:szCs w:val="24"/>
        </w:rPr>
      </w:pPr>
      <w:r w:rsidRPr="003B2A91">
        <w:rPr>
          <w:rFonts w:eastAsia="MS Gothic" w:cstheme="minorHAnsi"/>
          <w:b/>
          <w:sz w:val="24"/>
          <w:szCs w:val="24"/>
        </w:rPr>
        <w:t>Diversity, Equity, and Inclusion Committee</w:t>
      </w:r>
    </w:p>
    <w:p w:rsidR="004F165F" w:rsidRDefault="004F165F" w:rsidP="004F165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Notes</w:t>
      </w:r>
    </w:p>
    <w:p w:rsidR="004F165F" w:rsidRDefault="004F165F" w:rsidP="004F165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8</w:t>
      </w:r>
      <w:r w:rsidRPr="003B2A91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9</w:t>
      </w:r>
    </w:p>
    <w:p w:rsidR="004F165F" w:rsidRDefault="004F165F" w:rsidP="004F165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9:30</w:t>
      </w:r>
      <w:r w:rsidRPr="003B2A91">
        <w:rPr>
          <w:rFonts w:cstheme="minorHAnsi"/>
          <w:sz w:val="24"/>
          <w:szCs w:val="24"/>
        </w:rPr>
        <w:t xml:space="preserve"> a.m.</w:t>
      </w:r>
      <w:r>
        <w:rPr>
          <w:rFonts w:cstheme="minorHAnsi"/>
          <w:sz w:val="24"/>
          <w:szCs w:val="24"/>
        </w:rPr>
        <w:t xml:space="preserve"> – 11:30 a.m.</w:t>
      </w:r>
    </w:p>
    <w:p w:rsidR="005406C7" w:rsidRPr="005406C7" w:rsidRDefault="005406C7" w:rsidP="00AB1881">
      <w:pPr>
        <w:jc w:val="center"/>
        <w:rPr>
          <w:sz w:val="20"/>
          <w:szCs w:val="20"/>
        </w:rPr>
      </w:pPr>
    </w:p>
    <w:p w:rsidR="00FE10E7" w:rsidRPr="004F165F" w:rsidRDefault="00C843F8" w:rsidP="00AC3B7F">
      <w:pPr>
        <w:jc w:val="center"/>
      </w:pPr>
      <w:r w:rsidRPr="004F165F">
        <w:rPr>
          <w:b/>
        </w:rPr>
        <w:t>Attendance:</w:t>
      </w:r>
      <w:r w:rsidR="00AC3B7F" w:rsidRPr="004F165F">
        <w:t xml:space="preserve"> </w:t>
      </w:r>
      <w:r w:rsidR="002D2DB7" w:rsidRPr="004F165F">
        <w:t>Jaime, Kandie, Al</w:t>
      </w:r>
      <w:r w:rsidR="004F165F">
        <w:t>issa</w:t>
      </w:r>
      <w:r w:rsidR="002D2DB7" w:rsidRPr="004F165F">
        <w:t xml:space="preserve">, Patrick, </w:t>
      </w:r>
      <w:r w:rsidR="00FE10E7" w:rsidRPr="004F165F">
        <w:t>David</w:t>
      </w:r>
      <w:r w:rsidR="00ED5F56" w:rsidRPr="004F165F">
        <w:t>, Caleb</w:t>
      </w:r>
      <w:r w:rsidR="00FE10E7" w:rsidRPr="004F165F">
        <w:t>, John</w:t>
      </w:r>
      <w:r w:rsidR="002D2DB7" w:rsidRPr="004F165F">
        <w:t>,</w:t>
      </w:r>
      <w:r w:rsidR="00FE10E7" w:rsidRPr="004F165F">
        <w:t xml:space="preserve"> Stephanie</w:t>
      </w:r>
      <w:r w:rsidR="00814EE3" w:rsidRPr="004F165F">
        <w:t>, Camilo, Rachel, Lisa An</w:t>
      </w:r>
      <w:r w:rsidR="00F26697">
        <w:t>h</w:t>
      </w:r>
      <w:r w:rsidR="00AC3B7F" w:rsidRPr="004F165F">
        <w:t>, Jeff</w:t>
      </w:r>
      <w:r w:rsidR="00814EE3" w:rsidRPr="004F165F">
        <w:t>,</w:t>
      </w:r>
      <w:r w:rsidR="002D2DB7" w:rsidRPr="004F165F">
        <w:t xml:space="preserve"> </w:t>
      </w:r>
      <w:r w:rsidR="00460422">
        <w:t xml:space="preserve">Klaudia, </w:t>
      </w:r>
      <w:r w:rsidR="004F165F">
        <w:t>Gabi, Ariane</w:t>
      </w:r>
      <w:r w:rsidR="00435707">
        <w:t>, Michell, Ata, and Luca</w:t>
      </w:r>
    </w:p>
    <w:p w:rsidR="00435707" w:rsidRDefault="00FE10E7">
      <w:pPr>
        <w:rPr>
          <w:b/>
        </w:rPr>
      </w:pPr>
      <w:r w:rsidRPr="004F165F">
        <w:rPr>
          <w:b/>
        </w:rPr>
        <w:t>I</w:t>
      </w:r>
      <w:r w:rsidR="002D2DB7" w:rsidRPr="004F165F">
        <w:rPr>
          <w:b/>
        </w:rPr>
        <w:t>ntroduction</w:t>
      </w:r>
      <w:r w:rsidR="00435707">
        <w:rPr>
          <w:b/>
        </w:rPr>
        <w:t>s</w:t>
      </w:r>
    </w:p>
    <w:p w:rsidR="00435707" w:rsidRPr="004F165F" w:rsidRDefault="00435707" w:rsidP="00435707">
      <w:r w:rsidRPr="004F165F">
        <w:t>The consultants</w:t>
      </w:r>
      <w:r w:rsidR="00F26697">
        <w:t>,</w:t>
      </w:r>
      <w:r w:rsidRPr="004F165F">
        <w:t xml:space="preserve"> Ata &amp; Luca introduced themselves and discussed their background and why they are passionate about this work. They both have worked in </w:t>
      </w:r>
      <w:r>
        <w:t>Washington State’s Community and Technical College</w:t>
      </w:r>
      <w:r w:rsidRPr="004F165F">
        <w:t xml:space="preserve"> system for a number of years.</w:t>
      </w:r>
    </w:p>
    <w:p w:rsidR="00435707" w:rsidRDefault="00814EE3">
      <w:r w:rsidRPr="004F165F">
        <w:rPr>
          <w:b/>
        </w:rPr>
        <w:t>Rules of Engagement</w:t>
      </w:r>
      <w:r w:rsidR="002D2DB7" w:rsidRPr="004F165F">
        <w:t xml:space="preserve"> </w:t>
      </w:r>
    </w:p>
    <w:p w:rsidR="00814EE3" w:rsidRPr="004F165F" w:rsidRDefault="00435707">
      <w:r>
        <w:t>Discussed and identified guidelines</w:t>
      </w:r>
      <w:r w:rsidR="006B52B2" w:rsidRPr="004F165F">
        <w:t xml:space="preserve"> to ab</w:t>
      </w:r>
      <w:r w:rsidR="002D2DB7" w:rsidRPr="004F165F">
        <w:t>ide when we are having discussions</w:t>
      </w:r>
      <w:r>
        <w:t>.</w:t>
      </w:r>
    </w:p>
    <w:p w:rsidR="0087656F" w:rsidRPr="004F165F" w:rsidRDefault="006B52B2" w:rsidP="0087656F">
      <w:pPr>
        <w:rPr>
          <w:b/>
        </w:rPr>
      </w:pPr>
      <w:r w:rsidRPr="004F165F">
        <w:rPr>
          <w:b/>
        </w:rPr>
        <w:t>Strengths</w:t>
      </w:r>
      <w:r w:rsidR="0087656F" w:rsidRPr="004F165F">
        <w:rPr>
          <w:b/>
        </w:rPr>
        <w:t xml:space="preserve"> and Challenges</w:t>
      </w:r>
      <w:r w:rsidR="00435707">
        <w:rPr>
          <w:b/>
        </w:rPr>
        <w:t xml:space="preserve"> of Strategic Planning</w:t>
      </w:r>
    </w:p>
    <w:p w:rsidR="0087656F" w:rsidRPr="004F165F" w:rsidRDefault="00435707" w:rsidP="008A51C9">
      <w:pPr>
        <w:spacing w:after="0"/>
      </w:pPr>
      <w:r>
        <w:t xml:space="preserve">In </w:t>
      </w:r>
      <w:r w:rsidR="00F26697">
        <w:t>S</w:t>
      </w:r>
      <w:r>
        <w:t xml:space="preserve">trategic </w:t>
      </w:r>
      <w:r w:rsidR="00F26697">
        <w:t>P</w:t>
      </w:r>
      <w:r>
        <w:t>lanning processes</w:t>
      </w:r>
      <w:r w:rsidR="00F26697">
        <w:t>,</w:t>
      </w:r>
      <w:r>
        <w:t xml:space="preserve"> it is challenging to not move immediately to what will be done.  Rather</w:t>
      </w:r>
      <w:r w:rsidR="00CA1B02">
        <w:t>,</w:t>
      </w:r>
      <w:r>
        <w:t xml:space="preserve"> time should be spent on why and how.  For example, in larger planning processes for the college, everything connects to the mission statement, </w:t>
      </w:r>
      <w:r w:rsidR="00CA1B02">
        <w:t xml:space="preserve">and </w:t>
      </w:r>
      <w:r>
        <w:t>t</w:t>
      </w:r>
      <w:r w:rsidR="001F6E60" w:rsidRPr="004F165F">
        <w:t>he purpose of why the college exists. For the DEI work</w:t>
      </w:r>
      <w:r w:rsidR="00CA1B02">
        <w:t>,</w:t>
      </w:r>
      <w:r w:rsidR="001F6E60" w:rsidRPr="004F165F">
        <w:t xml:space="preserve"> it is important to begin </w:t>
      </w:r>
      <w:r>
        <w:t>by</w:t>
      </w:r>
      <w:r w:rsidR="001F6E60" w:rsidRPr="004F165F">
        <w:t xml:space="preserve"> envisioning</w:t>
      </w:r>
      <w:r>
        <w:t xml:space="preserve"> the purpose</w:t>
      </w:r>
      <w:r w:rsidR="001F6E60" w:rsidRPr="004F165F">
        <w:t>:</w:t>
      </w:r>
    </w:p>
    <w:p w:rsidR="0087656F" w:rsidRPr="004F165F" w:rsidRDefault="001F6E60" w:rsidP="008A51C9">
      <w:pPr>
        <w:pStyle w:val="ListParagraph"/>
        <w:numPr>
          <w:ilvl w:val="1"/>
          <w:numId w:val="4"/>
        </w:numPr>
        <w:spacing w:after="0"/>
      </w:pPr>
      <w:r w:rsidRPr="004F165F">
        <w:t>Identifying c</w:t>
      </w:r>
      <w:r w:rsidR="0087656F" w:rsidRPr="004F165F">
        <w:t>ore values</w:t>
      </w:r>
      <w:r w:rsidR="00435707">
        <w:t>.</w:t>
      </w:r>
    </w:p>
    <w:p w:rsidR="0087656F" w:rsidRPr="004F165F" w:rsidRDefault="001F6E60" w:rsidP="0087656F">
      <w:pPr>
        <w:pStyle w:val="ListParagraph"/>
        <w:numPr>
          <w:ilvl w:val="1"/>
          <w:numId w:val="4"/>
        </w:numPr>
      </w:pPr>
      <w:r w:rsidRPr="004F165F">
        <w:t>What are the goals/outcomes</w:t>
      </w:r>
      <w:r w:rsidR="00435707">
        <w:t>?</w:t>
      </w:r>
    </w:p>
    <w:p w:rsidR="0087656F" w:rsidRDefault="0087656F" w:rsidP="0087656F">
      <w:pPr>
        <w:pStyle w:val="ListParagraph"/>
        <w:numPr>
          <w:ilvl w:val="1"/>
          <w:numId w:val="4"/>
        </w:numPr>
      </w:pPr>
      <w:r w:rsidRPr="004F165F">
        <w:t xml:space="preserve">How the </w:t>
      </w:r>
      <w:r w:rsidR="001F6E60" w:rsidRPr="004F165F">
        <w:t>success of progression is going to be accessed</w:t>
      </w:r>
      <w:r w:rsidR="00435707">
        <w:t>?</w:t>
      </w:r>
    </w:p>
    <w:p w:rsidR="0087656F" w:rsidRPr="004F165F" w:rsidRDefault="00435707" w:rsidP="00435707">
      <w:r>
        <w:t xml:space="preserve">Recognizing the importance of connecting the DEI plan to other big framework discussions at the college, such as </w:t>
      </w:r>
      <w:r w:rsidR="001F6E60" w:rsidRPr="004F165F">
        <w:t xml:space="preserve">Guided </w:t>
      </w:r>
      <w:r>
        <w:t>P</w:t>
      </w:r>
      <w:r w:rsidR="001F6E60" w:rsidRPr="004F165F">
        <w:t>athways</w:t>
      </w:r>
      <w:r>
        <w:t xml:space="preserve"> and </w:t>
      </w:r>
      <w:r w:rsidR="001F6E60" w:rsidRPr="004F165F">
        <w:t xml:space="preserve">Strategic </w:t>
      </w:r>
      <w:r w:rsidR="00C80637" w:rsidRPr="004F165F">
        <w:t>Enrollment Management</w:t>
      </w:r>
      <w:r w:rsidR="00CA1B02">
        <w:t>, it</w:t>
      </w:r>
      <w:r>
        <w:t xml:space="preserve"> is essential to start the DEI work with equity.  Equity </w:t>
      </w:r>
      <w:r w:rsidR="00C80637" w:rsidRPr="004F165F">
        <w:t xml:space="preserve">is </w:t>
      </w:r>
      <w:r w:rsidR="0087656F" w:rsidRPr="004F165F">
        <w:t xml:space="preserve">how </w:t>
      </w:r>
      <w:r>
        <w:t xml:space="preserve">the </w:t>
      </w:r>
      <w:r w:rsidR="00C80637" w:rsidRPr="004F165F">
        <w:t>DEI committee members can help the c</w:t>
      </w:r>
      <w:r w:rsidR="00CA1B02">
        <w:t>ollege</w:t>
      </w:r>
      <w:r w:rsidR="00C80637" w:rsidRPr="004F165F">
        <w:t xml:space="preserve"> community </w:t>
      </w:r>
      <w:r w:rsidR="0087656F" w:rsidRPr="004F165F">
        <w:t>ide</w:t>
      </w:r>
      <w:r w:rsidR="00C80637" w:rsidRPr="004F165F">
        <w:t xml:space="preserve">ntify and take ownership of this </w:t>
      </w:r>
      <w:r w:rsidR="0087656F" w:rsidRPr="004F165F">
        <w:t>work</w:t>
      </w:r>
      <w:r w:rsidR="00C80637" w:rsidRPr="004F165F">
        <w:t>.</w:t>
      </w:r>
    </w:p>
    <w:p w:rsidR="0087656F" w:rsidRDefault="0087656F" w:rsidP="0087656F">
      <w:pPr>
        <w:rPr>
          <w:b/>
        </w:rPr>
      </w:pPr>
      <w:r w:rsidRPr="004F165F">
        <w:rPr>
          <w:b/>
        </w:rPr>
        <w:t>Hopes and Fears</w:t>
      </w:r>
    </w:p>
    <w:p w:rsidR="00BF0053" w:rsidRPr="00BF0053" w:rsidRDefault="00BF0053" w:rsidP="0087656F">
      <w:r>
        <w:t>The consultants lead facilitated small group discussions about DEI committee members’ hope</w:t>
      </w:r>
      <w:r w:rsidR="00CA1B02">
        <w:t>s</w:t>
      </w:r>
      <w:r>
        <w:t xml:space="preserve"> and fears regarding the DEI strategic planning process.</w:t>
      </w:r>
    </w:p>
    <w:p w:rsidR="008032F6" w:rsidRPr="004F165F" w:rsidRDefault="00BF0053" w:rsidP="00BF0053">
      <w:r>
        <w:t xml:space="preserve">The consultants shared that the planning process will include identifying responsible parties for implementation and assessment of the plan.  </w:t>
      </w:r>
      <w:r w:rsidR="003E3ACF" w:rsidRPr="004F165F">
        <w:t xml:space="preserve">The </w:t>
      </w:r>
      <w:r w:rsidR="00D16AFE" w:rsidRPr="004F165F">
        <w:t>consultant’s</w:t>
      </w:r>
      <w:r w:rsidR="003E3ACF" w:rsidRPr="004F165F">
        <w:t xml:space="preserve"> expectation is that when this process is complete t</w:t>
      </w:r>
      <w:r w:rsidR="008032F6" w:rsidRPr="004F165F">
        <w:t xml:space="preserve">here will </w:t>
      </w:r>
      <w:r w:rsidR="00CA1B02">
        <w:t xml:space="preserve">be a </w:t>
      </w:r>
      <w:r w:rsidR="003E3ACF" w:rsidRPr="004F165F">
        <w:t xml:space="preserve">very </w:t>
      </w:r>
      <w:r w:rsidR="008032F6" w:rsidRPr="004F165F">
        <w:t xml:space="preserve">clear </w:t>
      </w:r>
      <w:r w:rsidR="003E3ACF" w:rsidRPr="004F165F">
        <w:t xml:space="preserve">understanding around </w:t>
      </w:r>
      <w:r w:rsidR="008032F6" w:rsidRPr="004F165F">
        <w:t>role respons</w:t>
      </w:r>
      <w:r w:rsidR="003E3ACF" w:rsidRPr="004F165F">
        <w:t>ibility</w:t>
      </w:r>
      <w:r w:rsidR="008032F6" w:rsidRPr="004F165F">
        <w:t xml:space="preserve"> and implementation and how </w:t>
      </w:r>
      <w:r w:rsidR="003E3ACF" w:rsidRPr="004F165F">
        <w:t xml:space="preserve">this </w:t>
      </w:r>
      <w:r w:rsidR="00D16AFE" w:rsidRPr="004F165F">
        <w:t>work aligns</w:t>
      </w:r>
      <w:r w:rsidR="008032F6" w:rsidRPr="004F165F">
        <w:t xml:space="preserve"> with</w:t>
      </w:r>
      <w:r w:rsidR="003E3ACF" w:rsidRPr="004F165F">
        <w:t xml:space="preserve"> the </w:t>
      </w:r>
      <w:r>
        <w:t xml:space="preserve">college </w:t>
      </w:r>
      <w:r w:rsidR="003E3ACF" w:rsidRPr="004F165F">
        <w:t>strategic planning process that is going to start next year</w:t>
      </w:r>
      <w:r w:rsidR="008032F6" w:rsidRPr="004F165F">
        <w:t>.</w:t>
      </w:r>
    </w:p>
    <w:p w:rsidR="0087656F" w:rsidRPr="004F165F" w:rsidRDefault="0087656F">
      <w:pPr>
        <w:rPr>
          <w:b/>
        </w:rPr>
      </w:pPr>
      <w:bookmarkStart w:id="0" w:name="_GoBack"/>
      <w:bookmarkEnd w:id="0"/>
      <w:r w:rsidRPr="004F165F">
        <w:rPr>
          <w:b/>
        </w:rPr>
        <w:t>M</w:t>
      </w:r>
      <w:r w:rsidR="003E3ACF" w:rsidRPr="004F165F">
        <w:rPr>
          <w:b/>
        </w:rPr>
        <w:t>essaging and Communication</w:t>
      </w:r>
    </w:p>
    <w:p w:rsidR="0087656F" w:rsidRPr="004F165F" w:rsidRDefault="008A51C9">
      <w:r>
        <w:t xml:space="preserve">The consultants had committee members pair and share for </w:t>
      </w:r>
      <w:r w:rsidR="003E3ACF" w:rsidRPr="004F165F">
        <w:t>small group discuss</w:t>
      </w:r>
      <w:r>
        <w:t>ions.  Discussion focused on, w</w:t>
      </w:r>
      <w:r w:rsidR="003E3ACF" w:rsidRPr="004F165F">
        <w:t>hat do you think is or should be the roles and responsibilities of this DEI committee that will lead to the success of the Strategic Planning Process?</w:t>
      </w:r>
    </w:p>
    <w:p w:rsidR="00C843F8" w:rsidRPr="004F165F" w:rsidRDefault="008032F6">
      <w:r w:rsidRPr="004F165F">
        <w:lastRenderedPageBreak/>
        <w:t>Roles and Respon</w:t>
      </w:r>
      <w:r w:rsidR="006B52B2" w:rsidRPr="004F165F">
        <w:t xml:space="preserve">sibilities - </w:t>
      </w:r>
    </w:p>
    <w:p w:rsidR="00A23E59" w:rsidRPr="004F165F" w:rsidRDefault="00D16AFE" w:rsidP="00A23E59">
      <w:pPr>
        <w:pStyle w:val="ListParagraph"/>
        <w:numPr>
          <w:ilvl w:val="0"/>
          <w:numId w:val="3"/>
        </w:numPr>
      </w:pPr>
      <w:r w:rsidRPr="004F165F">
        <w:t>To communicate why we</w:t>
      </w:r>
      <w:r w:rsidR="00A23E59" w:rsidRPr="004F165F">
        <w:t xml:space="preserve"> are doing this</w:t>
      </w:r>
      <w:r w:rsidR="00CA1B02">
        <w:t xml:space="preserve"> work</w:t>
      </w:r>
    </w:p>
    <w:p w:rsidR="00960A83" w:rsidRPr="004F165F" w:rsidRDefault="00A23E59" w:rsidP="00960A83">
      <w:pPr>
        <w:pStyle w:val="ListParagraph"/>
        <w:numPr>
          <w:ilvl w:val="0"/>
          <w:numId w:val="3"/>
        </w:numPr>
      </w:pPr>
      <w:r w:rsidRPr="004F165F">
        <w:t>Inviting engagement</w:t>
      </w:r>
    </w:p>
    <w:p w:rsidR="00A23E59" w:rsidRPr="004F165F" w:rsidRDefault="00A23E59" w:rsidP="00A23E59">
      <w:pPr>
        <w:pStyle w:val="ListParagraph"/>
        <w:numPr>
          <w:ilvl w:val="0"/>
          <w:numId w:val="3"/>
        </w:numPr>
      </w:pPr>
      <w:r w:rsidRPr="004F165F">
        <w:t xml:space="preserve">Influencing decision makers  </w:t>
      </w:r>
    </w:p>
    <w:p w:rsidR="00A23E59" w:rsidRPr="004F165F" w:rsidRDefault="00A23E59" w:rsidP="00A23E59">
      <w:pPr>
        <w:pStyle w:val="ListParagraph"/>
        <w:numPr>
          <w:ilvl w:val="0"/>
          <w:numId w:val="3"/>
        </w:numPr>
      </w:pPr>
      <w:r w:rsidRPr="004F165F">
        <w:t xml:space="preserve">Make sure </w:t>
      </w:r>
      <w:r w:rsidR="00D16AFE" w:rsidRPr="004F165F">
        <w:t>people are heard and listen</w:t>
      </w:r>
      <w:r w:rsidR="00CA1B02">
        <w:t>ed</w:t>
      </w:r>
      <w:r w:rsidR="00D16AFE" w:rsidRPr="004F165F">
        <w:t xml:space="preserve"> to</w:t>
      </w:r>
      <w:r w:rsidR="00CA1B02">
        <w:t xml:space="preserve">, </w:t>
      </w:r>
      <w:r w:rsidRPr="004F165F">
        <w:t xml:space="preserve">make sure </w:t>
      </w:r>
      <w:r w:rsidR="00CA1B02">
        <w:t>diverse voices are heard</w:t>
      </w:r>
    </w:p>
    <w:p w:rsidR="00A23E59" w:rsidRPr="004F165F" w:rsidRDefault="00A23E59" w:rsidP="008A51C9">
      <w:pPr>
        <w:pStyle w:val="ListParagraph"/>
        <w:numPr>
          <w:ilvl w:val="0"/>
          <w:numId w:val="3"/>
        </w:numPr>
      </w:pPr>
      <w:r w:rsidRPr="004F165F">
        <w:t>Educate the employees about definitions</w:t>
      </w:r>
      <w:r w:rsidR="008A51C9">
        <w:t>, r</w:t>
      </w:r>
      <w:r w:rsidRPr="004F165F">
        <w:t>aising awareness</w:t>
      </w:r>
    </w:p>
    <w:p w:rsidR="00A23E59" w:rsidRPr="004F165F" w:rsidRDefault="00960A83" w:rsidP="00A23E59">
      <w:pPr>
        <w:pStyle w:val="ListParagraph"/>
        <w:numPr>
          <w:ilvl w:val="0"/>
          <w:numId w:val="10"/>
        </w:numPr>
      </w:pPr>
      <w:r w:rsidRPr="004F165F">
        <w:t xml:space="preserve">Meeting people where they are </w:t>
      </w:r>
    </w:p>
    <w:p w:rsidR="00960A83" w:rsidRPr="004F165F" w:rsidRDefault="00960A83" w:rsidP="00A23E59">
      <w:pPr>
        <w:pStyle w:val="ListParagraph"/>
        <w:numPr>
          <w:ilvl w:val="0"/>
          <w:numId w:val="10"/>
        </w:numPr>
      </w:pPr>
      <w:r w:rsidRPr="004F165F">
        <w:t>Finding ways to participate in difficult conversation</w:t>
      </w:r>
    </w:p>
    <w:p w:rsidR="00960A83" w:rsidRPr="004F165F" w:rsidRDefault="009E4F98" w:rsidP="00A23E59">
      <w:pPr>
        <w:pStyle w:val="ListParagraph"/>
        <w:numPr>
          <w:ilvl w:val="0"/>
          <w:numId w:val="10"/>
        </w:numPr>
      </w:pPr>
      <w:r w:rsidRPr="004F165F">
        <w:t>W</w:t>
      </w:r>
      <w:r w:rsidR="00960A83" w:rsidRPr="004F165F">
        <w:t xml:space="preserve">e </w:t>
      </w:r>
      <w:r w:rsidRPr="004F165F">
        <w:t>o</w:t>
      </w:r>
      <w:r w:rsidR="00960A83" w:rsidRPr="004F165F">
        <w:t>wn the work</w:t>
      </w:r>
    </w:p>
    <w:p w:rsidR="00960A83" w:rsidRPr="004F165F" w:rsidRDefault="009E4F98" w:rsidP="00960A83">
      <w:pPr>
        <w:pStyle w:val="ListParagraph"/>
        <w:numPr>
          <w:ilvl w:val="0"/>
          <w:numId w:val="10"/>
        </w:numPr>
      </w:pPr>
      <w:r w:rsidRPr="004F165F">
        <w:t>M</w:t>
      </w:r>
      <w:r w:rsidR="00960A83" w:rsidRPr="004F165F">
        <w:t>ake sure the work moves forward</w:t>
      </w:r>
    </w:p>
    <w:p w:rsidR="00960A83" w:rsidRPr="004F165F" w:rsidRDefault="008A51C9" w:rsidP="00960A83">
      <w:pPr>
        <w:pStyle w:val="ListParagraph"/>
        <w:numPr>
          <w:ilvl w:val="0"/>
          <w:numId w:val="10"/>
        </w:numPr>
      </w:pPr>
      <w:r>
        <w:t xml:space="preserve">Integration of DEI work into </w:t>
      </w:r>
      <w:r w:rsidR="00960A83" w:rsidRPr="004F165F">
        <w:t xml:space="preserve">roles </w:t>
      </w:r>
      <w:r w:rsidR="009E4F98" w:rsidRPr="004F165F">
        <w:t xml:space="preserve">and responsibilities </w:t>
      </w:r>
      <w:r w:rsidR="00960A83" w:rsidRPr="004F165F">
        <w:t>and not just an add</w:t>
      </w:r>
      <w:r>
        <w:t xml:space="preserve"> on</w:t>
      </w:r>
    </w:p>
    <w:p w:rsidR="00960A83" w:rsidRPr="004F165F" w:rsidRDefault="008A51C9" w:rsidP="00960A83">
      <w:pPr>
        <w:rPr>
          <w:b/>
        </w:rPr>
      </w:pPr>
      <w:r>
        <w:rPr>
          <w:b/>
        </w:rPr>
        <w:t>Discussion of how the DEI committee may advance or hinder the success of the project</w:t>
      </w:r>
    </w:p>
    <w:p w:rsidR="008A51C9" w:rsidRDefault="008A51C9" w:rsidP="008A51C9">
      <w:r>
        <w:t>Committee members shared areas of strength and ways to support strategic plan development and concerns about the limitations of the committee that may negatively impact the planning process.</w:t>
      </w:r>
    </w:p>
    <w:p w:rsidR="00ED6BF3" w:rsidRPr="004F165F" w:rsidRDefault="00BB3A16" w:rsidP="00A23E59">
      <w:pPr>
        <w:rPr>
          <w:b/>
        </w:rPr>
      </w:pPr>
      <w:r w:rsidRPr="004F165F">
        <w:rPr>
          <w:b/>
        </w:rPr>
        <w:t xml:space="preserve">Draft </w:t>
      </w:r>
      <w:r w:rsidR="00ED6BF3" w:rsidRPr="004F165F">
        <w:rPr>
          <w:b/>
        </w:rPr>
        <w:t>FAQ –</w:t>
      </w:r>
      <w:r w:rsidR="00626490" w:rsidRPr="004F165F">
        <w:rPr>
          <w:b/>
        </w:rPr>
        <w:t>DEI Strategic Plan Scope of Work FAQ</w:t>
      </w:r>
    </w:p>
    <w:p w:rsidR="00626490" w:rsidRPr="004F165F" w:rsidRDefault="00BB3A16" w:rsidP="008A51C9">
      <w:r w:rsidRPr="004F165F">
        <w:t xml:space="preserve">The consultants </w:t>
      </w:r>
      <w:r w:rsidR="008A51C9">
        <w:t>reviewed the draft Frequently Asked Questions (FAQ) document with the DEI Committee.  Committee members provided feedback and suggested additional questions.</w:t>
      </w:r>
    </w:p>
    <w:p w:rsidR="00C843F8" w:rsidRPr="004F165F" w:rsidRDefault="00C843F8"/>
    <w:sectPr w:rsidR="00C843F8" w:rsidRPr="004F1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B4" w:rsidRDefault="00871EB4" w:rsidP="00871EB4">
      <w:pPr>
        <w:spacing w:after="0" w:line="240" w:lineRule="auto"/>
      </w:pPr>
      <w:r>
        <w:separator/>
      </w:r>
    </w:p>
  </w:endnote>
  <w:endnote w:type="continuationSeparator" w:id="0">
    <w:p w:rsidR="00871EB4" w:rsidRDefault="00871EB4" w:rsidP="0087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4" w:rsidRDefault="00871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4" w:rsidRDefault="00871E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4" w:rsidRDefault="00871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B4" w:rsidRDefault="00871EB4" w:rsidP="00871EB4">
      <w:pPr>
        <w:spacing w:after="0" w:line="240" w:lineRule="auto"/>
      </w:pPr>
      <w:r>
        <w:separator/>
      </w:r>
    </w:p>
  </w:footnote>
  <w:footnote w:type="continuationSeparator" w:id="0">
    <w:p w:rsidR="00871EB4" w:rsidRDefault="00871EB4" w:rsidP="0087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4" w:rsidRDefault="004F16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762000" r="0" b="6203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65F" w:rsidRDefault="004F165F" w:rsidP="004F1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4F165F" w:rsidRDefault="004F165F" w:rsidP="004F165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4" w:rsidRDefault="004F16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762000" r="0" b="6203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165F" w:rsidRDefault="004F165F" w:rsidP="004F165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F165F" w:rsidRDefault="004F165F" w:rsidP="004F165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B4" w:rsidRDefault="00871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83A"/>
    <w:multiLevelType w:val="hybridMultilevel"/>
    <w:tmpl w:val="440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CE8"/>
    <w:multiLevelType w:val="hybridMultilevel"/>
    <w:tmpl w:val="1470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063E"/>
    <w:multiLevelType w:val="hybridMultilevel"/>
    <w:tmpl w:val="5798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291F"/>
    <w:multiLevelType w:val="hybridMultilevel"/>
    <w:tmpl w:val="A29CC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D7A27"/>
    <w:multiLevelType w:val="hybridMultilevel"/>
    <w:tmpl w:val="139A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3505"/>
    <w:multiLevelType w:val="hybridMultilevel"/>
    <w:tmpl w:val="FA9E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E74C8"/>
    <w:multiLevelType w:val="hybridMultilevel"/>
    <w:tmpl w:val="FFA0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85"/>
    <w:multiLevelType w:val="hybridMultilevel"/>
    <w:tmpl w:val="BCD0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B1CEE"/>
    <w:multiLevelType w:val="hybridMultilevel"/>
    <w:tmpl w:val="765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B50C9"/>
    <w:multiLevelType w:val="hybridMultilevel"/>
    <w:tmpl w:val="5462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42ACC"/>
    <w:multiLevelType w:val="hybridMultilevel"/>
    <w:tmpl w:val="2732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26812"/>
    <w:multiLevelType w:val="hybridMultilevel"/>
    <w:tmpl w:val="A9CC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D3195"/>
    <w:multiLevelType w:val="hybridMultilevel"/>
    <w:tmpl w:val="9392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E10EE"/>
    <w:multiLevelType w:val="hybridMultilevel"/>
    <w:tmpl w:val="372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167B1"/>
    <w:multiLevelType w:val="hybridMultilevel"/>
    <w:tmpl w:val="E3FC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2510"/>
    <w:multiLevelType w:val="hybridMultilevel"/>
    <w:tmpl w:val="7E1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6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F8"/>
    <w:rsid w:val="0006221C"/>
    <w:rsid w:val="0006291A"/>
    <w:rsid w:val="000B2181"/>
    <w:rsid w:val="001F6E60"/>
    <w:rsid w:val="002D2DB7"/>
    <w:rsid w:val="002E67F7"/>
    <w:rsid w:val="003E3ACF"/>
    <w:rsid w:val="00434BDB"/>
    <w:rsid w:val="00435707"/>
    <w:rsid w:val="00460422"/>
    <w:rsid w:val="004C4F07"/>
    <w:rsid w:val="004F165F"/>
    <w:rsid w:val="004F6BF8"/>
    <w:rsid w:val="00524773"/>
    <w:rsid w:val="0053287C"/>
    <w:rsid w:val="005406C7"/>
    <w:rsid w:val="00626490"/>
    <w:rsid w:val="00640CAD"/>
    <w:rsid w:val="006B52B2"/>
    <w:rsid w:val="007A0A96"/>
    <w:rsid w:val="008013AB"/>
    <w:rsid w:val="008032F6"/>
    <w:rsid w:val="00814EE3"/>
    <w:rsid w:val="00871EB4"/>
    <w:rsid w:val="0087656F"/>
    <w:rsid w:val="008A51C9"/>
    <w:rsid w:val="009329A1"/>
    <w:rsid w:val="00960A83"/>
    <w:rsid w:val="009E4550"/>
    <w:rsid w:val="009E4F98"/>
    <w:rsid w:val="00A11B5B"/>
    <w:rsid w:val="00A23E59"/>
    <w:rsid w:val="00AB1881"/>
    <w:rsid w:val="00AC3B7F"/>
    <w:rsid w:val="00BB3A16"/>
    <w:rsid w:val="00BF0053"/>
    <w:rsid w:val="00C80637"/>
    <w:rsid w:val="00C843F8"/>
    <w:rsid w:val="00CA1B02"/>
    <w:rsid w:val="00D16AFE"/>
    <w:rsid w:val="00EA0D86"/>
    <w:rsid w:val="00ED5F56"/>
    <w:rsid w:val="00ED6BF3"/>
    <w:rsid w:val="00F26697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F81E2C8-69F6-4E61-B356-57EFE6DD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B4"/>
  </w:style>
  <w:style w:type="paragraph" w:styleId="Footer">
    <w:name w:val="footer"/>
    <w:basedOn w:val="Normal"/>
    <w:link w:val="FooterChar"/>
    <w:uiPriority w:val="99"/>
    <w:unhideWhenUsed/>
    <w:rsid w:val="0087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B4"/>
  </w:style>
  <w:style w:type="paragraph" w:styleId="NormalWeb">
    <w:name w:val="Normal (Web)"/>
    <w:basedOn w:val="Normal"/>
    <w:uiPriority w:val="99"/>
    <w:semiHidden/>
    <w:unhideWhenUsed/>
    <w:rsid w:val="004F16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Gipson</dc:creator>
  <cp:keywords/>
  <dc:description/>
  <cp:lastModifiedBy>staff</cp:lastModifiedBy>
  <cp:revision>15</cp:revision>
  <dcterms:created xsi:type="dcterms:W3CDTF">2019-03-08T17:04:00Z</dcterms:created>
  <dcterms:modified xsi:type="dcterms:W3CDTF">2019-04-09T20:03:00Z</dcterms:modified>
</cp:coreProperties>
</file>